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68E0A901" w14:textId="188F06AB" w:rsidR="0075652A" w:rsidRPr="0075652A" w:rsidRDefault="0075652A" w:rsidP="0075652A">
      <w:pPr>
        <w:spacing w:before="100" w:beforeAutospacing="1" w:after="100" w:afterAutospacing="1" w:line="240" w:lineRule="auto"/>
        <w:rPr>
          <w:rFonts w:ascii="Arial" w:eastAsia="Times New Roman" w:hAnsi="Arial" w:cs="Arial"/>
          <w:b/>
          <w:bCs/>
          <w:spacing w:val="20"/>
          <w:sz w:val="32"/>
          <w:szCs w:val="32"/>
          <w:lang w:eastAsia="en-GB"/>
        </w:rPr>
      </w:pPr>
      <w:r w:rsidRPr="0075652A">
        <w:rPr>
          <w:rFonts w:ascii="Arial" w:eastAsia="Times New Roman" w:hAnsi="Arial" w:cs="Arial"/>
          <w:b/>
          <w:bCs/>
          <w:spacing w:val="20"/>
          <w:sz w:val="32"/>
          <w:szCs w:val="32"/>
          <w:lang w:eastAsia="en-GB"/>
        </w:rPr>
        <w:t>Homemakers Information</w:t>
      </w:r>
    </w:p>
    <w:p w14:paraId="1DEAD0D5" w14:textId="64A7DC92"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As HOME remains closed during this latest lockdown, we</w:t>
      </w:r>
      <w:r>
        <w:rPr>
          <w:rFonts w:ascii="Arial" w:eastAsia="Times New Roman" w:hAnsi="Arial" w:cs="Arial"/>
          <w:spacing w:val="20"/>
          <w:sz w:val="24"/>
          <w:szCs w:val="24"/>
          <w:lang w:eastAsia="en-GB"/>
        </w:rPr>
        <w:t xml:space="preserve"> a</w:t>
      </w:r>
      <w:r w:rsidRPr="0075652A">
        <w:rPr>
          <w:rFonts w:ascii="Arial" w:eastAsia="Times New Roman" w:hAnsi="Arial" w:cs="Arial"/>
          <w:spacing w:val="20"/>
          <w:sz w:val="24"/>
          <w:szCs w:val="24"/>
          <w:lang w:eastAsia="en-GB"/>
        </w:rPr>
        <w:t>re continuing our commitment to finding ways to support the vital freelance artistic community by creating opportunities to celebrate and create art.</w:t>
      </w:r>
    </w:p>
    <w:p w14:paraId="545A317A"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We are looking for</w:t>
      </w:r>
      <w:r w:rsidRPr="0075652A">
        <w:rPr>
          <w:rFonts w:ascii="Arial" w:eastAsia="Times New Roman" w:hAnsi="Arial" w:cs="Arial"/>
          <w:b/>
          <w:bCs/>
          <w:spacing w:val="20"/>
          <w:sz w:val="24"/>
          <w:szCs w:val="24"/>
          <w:lang w:eastAsia="en-GB"/>
        </w:rPr>
        <w:t xml:space="preserve"> five</w:t>
      </w:r>
      <w:r w:rsidRPr="0075652A">
        <w:rPr>
          <w:rFonts w:ascii="Arial" w:eastAsia="Times New Roman" w:hAnsi="Arial" w:cs="Arial"/>
          <w:spacing w:val="20"/>
          <w:sz w:val="24"/>
          <w:szCs w:val="24"/>
          <w:lang w:eastAsia="en-GB"/>
        </w:rPr>
        <w:t xml:space="preserve"> North West based theatre or live art-makers to create work at home, for an audience who are also at home.</w:t>
      </w:r>
    </w:p>
    <w:p w14:paraId="2328F4B5"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The selected artists will receive a fee of £1000, support from our team and a split of the box office income.</w:t>
      </w:r>
    </w:p>
    <w:p w14:paraId="467B34F9"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24"/>
          <w:szCs w:val="24"/>
          <w:lang w:eastAsia="en-GB"/>
        </w:rPr>
      </w:pPr>
      <w:r w:rsidRPr="0075652A">
        <w:rPr>
          <w:rFonts w:ascii="Arial" w:eastAsia="Times New Roman" w:hAnsi="Arial" w:cs="Arial"/>
          <w:b/>
          <w:bCs/>
          <w:spacing w:val="20"/>
          <w:sz w:val="24"/>
          <w:szCs w:val="24"/>
          <w:lang w:eastAsia="en-GB"/>
        </w:rPr>
        <w:t>What we are looking for (the brief):</w:t>
      </w:r>
    </w:p>
    <w:p w14:paraId="54B2FCA0" w14:textId="4B3E3CD2" w:rsidR="0075652A"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 xml:space="preserve">Proposals for new work that can be made within a £1000 budget and created at your home for an audience who are also at </w:t>
      </w:r>
      <w:proofErr w:type="gramStart"/>
      <w:r w:rsidRPr="0075652A">
        <w:rPr>
          <w:rFonts w:ascii="Arial" w:eastAsia="Times New Roman" w:hAnsi="Arial" w:cs="Arial"/>
          <w:spacing w:val="20"/>
          <w:sz w:val="24"/>
          <w:szCs w:val="24"/>
          <w:lang w:eastAsia="en-GB"/>
        </w:rPr>
        <w:t>home</w:t>
      </w:r>
      <w:proofErr w:type="gramEnd"/>
    </w:p>
    <w:p w14:paraId="2DB0301D" w14:textId="77777777" w:rsidR="0075652A" w:rsidRPr="0075652A" w:rsidRDefault="0075652A" w:rsidP="0075652A">
      <w:pPr>
        <w:pStyle w:val="ListParagraph"/>
        <w:spacing w:before="100" w:beforeAutospacing="1" w:after="100" w:afterAutospacing="1" w:line="240" w:lineRule="auto"/>
        <w:ind w:left="1004"/>
        <w:rPr>
          <w:rFonts w:ascii="Arial" w:eastAsia="Times New Roman" w:hAnsi="Arial" w:cs="Arial"/>
          <w:spacing w:val="20"/>
          <w:sz w:val="24"/>
          <w:szCs w:val="24"/>
          <w:lang w:eastAsia="en-GB"/>
        </w:rPr>
      </w:pPr>
    </w:p>
    <w:p w14:paraId="753B3165" w14:textId="133AA028" w:rsidR="0075652A" w:rsidRPr="0075652A"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Work that is new to the public (e.g. not a recording of a previous show, or a reading of a previously performed/published text</w:t>
      </w:r>
      <w:proofErr w:type="gramStart"/>
      <w:r w:rsidRPr="0075652A">
        <w:rPr>
          <w:rFonts w:ascii="Arial" w:eastAsia="Times New Roman" w:hAnsi="Arial" w:cs="Arial"/>
          <w:spacing w:val="20"/>
          <w:sz w:val="24"/>
          <w:szCs w:val="24"/>
          <w:lang w:eastAsia="en-GB"/>
        </w:rPr>
        <w:t>).You</w:t>
      </w:r>
      <w:proofErr w:type="gramEnd"/>
      <w:r w:rsidRPr="0075652A">
        <w:rPr>
          <w:rFonts w:ascii="Arial" w:eastAsia="Times New Roman" w:hAnsi="Arial" w:cs="Arial"/>
          <w:spacing w:val="20"/>
          <w:sz w:val="24"/>
          <w:szCs w:val="24"/>
          <w:lang w:eastAsia="en-GB"/>
        </w:rPr>
        <w:t xml:space="preserve"> can use some pre-existing material (your own or others’) as long as you have permission.</w:t>
      </w:r>
    </w:p>
    <w:p w14:paraId="7B5F6662" w14:textId="77777777" w:rsidR="0075652A" w:rsidRDefault="0075652A" w:rsidP="0075652A">
      <w:pPr>
        <w:pStyle w:val="ListParagraph"/>
        <w:spacing w:before="100" w:beforeAutospacing="1" w:after="100" w:afterAutospacing="1" w:line="240" w:lineRule="auto"/>
        <w:ind w:left="1004"/>
        <w:rPr>
          <w:rFonts w:ascii="Arial" w:eastAsia="Times New Roman" w:hAnsi="Arial" w:cs="Arial"/>
          <w:spacing w:val="20"/>
          <w:sz w:val="24"/>
          <w:szCs w:val="24"/>
          <w:lang w:eastAsia="en-GB"/>
        </w:rPr>
      </w:pPr>
    </w:p>
    <w:p w14:paraId="4C973B14" w14:textId="4B1EE5B6" w:rsidR="0075652A" w:rsidRPr="0075652A"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Work that can be made available to audiences online through HOME’s website, on a pay-what-you-decide basis.</w:t>
      </w:r>
    </w:p>
    <w:p w14:paraId="5EAB1F26" w14:textId="77777777" w:rsidR="0075652A" w:rsidRDefault="0075652A" w:rsidP="0075652A">
      <w:pPr>
        <w:pStyle w:val="ListParagraph"/>
        <w:spacing w:before="100" w:beforeAutospacing="1" w:after="100" w:afterAutospacing="1" w:line="240" w:lineRule="auto"/>
        <w:ind w:left="1004"/>
        <w:rPr>
          <w:rFonts w:ascii="Arial" w:eastAsia="Times New Roman" w:hAnsi="Arial" w:cs="Arial"/>
          <w:spacing w:val="20"/>
          <w:sz w:val="24"/>
          <w:szCs w:val="24"/>
          <w:lang w:eastAsia="en-GB"/>
        </w:rPr>
      </w:pPr>
    </w:p>
    <w:p w14:paraId="60C24E9F" w14:textId="5429B254" w:rsidR="0075652A" w:rsidRPr="0075652A"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Work that is of any length, and in whatever form you like – video, audio, text, visual, a PowerPoint presentation, instructions for a game, a live-streamed performance, a personalised phone call… whatever you want to do. We will then figure out a way to make it happen to the best of our abilities.</w:t>
      </w:r>
    </w:p>
    <w:p w14:paraId="194F1A3B" w14:textId="77777777" w:rsidR="0075652A" w:rsidRPr="0075652A" w:rsidRDefault="0075652A" w:rsidP="0075652A">
      <w:pPr>
        <w:spacing w:before="100" w:beforeAutospacing="1" w:after="100" w:afterAutospacing="1" w:line="240" w:lineRule="auto"/>
        <w:ind w:left="284"/>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Ideally the work will be delivered to us within two-weeks of the decision date so we can start making work available to the public as soon as possible. However, we appreciate that everyone is dealing with very different circumstances, so we are happy to discuss this with you individually.</w:t>
      </w:r>
    </w:p>
    <w:p w14:paraId="0AAE1590"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24"/>
          <w:szCs w:val="24"/>
          <w:lang w:eastAsia="en-GB"/>
        </w:rPr>
      </w:pPr>
      <w:r w:rsidRPr="0075652A">
        <w:rPr>
          <w:rFonts w:ascii="Arial" w:eastAsia="Times New Roman" w:hAnsi="Arial" w:cs="Arial"/>
          <w:b/>
          <w:bCs/>
          <w:spacing w:val="20"/>
          <w:sz w:val="24"/>
          <w:szCs w:val="24"/>
          <w:lang w:eastAsia="en-GB"/>
        </w:rPr>
        <w:t>Who can apply?</w:t>
      </w:r>
    </w:p>
    <w:p w14:paraId="591D965C" w14:textId="5746F0CE" w:rsidR="0075652A" w:rsidRDefault="0075652A" w:rsidP="0075652A">
      <w:pPr>
        <w:pStyle w:val="ListParagraph"/>
        <w:numPr>
          <w:ilvl w:val="0"/>
          <w:numId w:val="7"/>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 xml:space="preserve">Artists living in the North West (Cheshire, Cumbria, Greater Manchester, Lancashire and Merseyside or any red zone on </w:t>
      </w:r>
      <w:hyperlink r:id="rId5" w:history="1">
        <w:r w:rsidRPr="0075652A">
          <w:rPr>
            <w:rFonts w:ascii="Arial" w:eastAsia="Times New Roman" w:hAnsi="Arial" w:cs="Arial"/>
            <w:color w:val="0000FF"/>
            <w:spacing w:val="20"/>
            <w:sz w:val="24"/>
            <w:szCs w:val="24"/>
            <w:u w:val="single"/>
            <w:lang w:eastAsia="en-GB"/>
          </w:rPr>
          <w:t>this map</w:t>
        </w:r>
      </w:hyperlink>
      <w:r w:rsidRPr="0075652A">
        <w:rPr>
          <w:rFonts w:ascii="Arial" w:eastAsia="Times New Roman" w:hAnsi="Arial" w:cs="Arial"/>
          <w:spacing w:val="20"/>
          <w:sz w:val="24"/>
          <w:szCs w:val="24"/>
          <w:lang w:eastAsia="en-GB"/>
        </w:rPr>
        <w:t>)</w:t>
      </w:r>
    </w:p>
    <w:p w14:paraId="5790F663" w14:textId="77777777" w:rsidR="0075652A" w:rsidRPr="0075652A" w:rsidRDefault="0075652A" w:rsidP="0075652A">
      <w:pPr>
        <w:pStyle w:val="ListParagraph"/>
        <w:spacing w:before="100" w:beforeAutospacing="1" w:after="100" w:afterAutospacing="1" w:line="240" w:lineRule="auto"/>
        <w:ind w:left="1080"/>
        <w:rPr>
          <w:rFonts w:ascii="Arial" w:eastAsia="Times New Roman" w:hAnsi="Arial" w:cs="Arial"/>
          <w:spacing w:val="20"/>
          <w:sz w:val="24"/>
          <w:szCs w:val="24"/>
          <w:lang w:eastAsia="en-GB"/>
        </w:rPr>
      </w:pPr>
    </w:p>
    <w:p w14:paraId="237D3AD8" w14:textId="6B63D6A8" w:rsidR="0075652A" w:rsidRDefault="0075652A" w:rsidP="0075652A">
      <w:pPr>
        <w:pStyle w:val="ListParagraph"/>
        <w:numPr>
          <w:ilvl w:val="0"/>
          <w:numId w:val="7"/>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 xml:space="preserve">Artists working in any artform that can be delivered within the </w:t>
      </w:r>
      <w:proofErr w:type="gramStart"/>
      <w:r w:rsidRPr="0075652A">
        <w:rPr>
          <w:rFonts w:ascii="Arial" w:eastAsia="Times New Roman" w:hAnsi="Arial" w:cs="Arial"/>
          <w:spacing w:val="20"/>
          <w:sz w:val="24"/>
          <w:szCs w:val="24"/>
          <w:lang w:eastAsia="en-GB"/>
        </w:rPr>
        <w:t>brief</w:t>
      </w:r>
      <w:proofErr w:type="gramEnd"/>
    </w:p>
    <w:p w14:paraId="702ECED5" w14:textId="77777777" w:rsidR="0075652A" w:rsidRPr="0075652A" w:rsidRDefault="0075652A" w:rsidP="0075652A">
      <w:pPr>
        <w:pStyle w:val="ListParagraph"/>
        <w:spacing w:before="100" w:beforeAutospacing="1" w:after="100" w:afterAutospacing="1" w:line="240" w:lineRule="auto"/>
        <w:ind w:left="1080"/>
        <w:rPr>
          <w:rFonts w:ascii="Arial" w:eastAsia="Times New Roman" w:hAnsi="Arial" w:cs="Arial"/>
          <w:spacing w:val="20"/>
          <w:sz w:val="24"/>
          <w:szCs w:val="24"/>
          <w:lang w:eastAsia="en-GB"/>
        </w:rPr>
      </w:pPr>
    </w:p>
    <w:p w14:paraId="164746DD" w14:textId="77777777" w:rsidR="0075652A" w:rsidRPr="0075652A" w:rsidRDefault="0075652A" w:rsidP="0075652A">
      <w:pPr>
        <w:pStyle w:val="ListParagraph"/>
        <w:numPr>
          <w:ilvl w:val="0"/>
          <w:numId w:val="7"/>
        </w:num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lastRenderedPageBreak/>
        <w:t>Individuals or companies, of any level of experience – though you will need to demonstrate some experience.</w:t>
      </w:r>
    </w:p>
    <w:p w14:paraId="47765052"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 xml:space="preserve">We are keen to hear from a wide range of people from across the region. We particularly welcome applications from those currently under-represented in the industry </w:t>
      </w:r>
      <w:proofErr w:type="gramStart"/>
      <w:r w:rsidRPr="0075652A">
        <w:rPr>
          <w:rFonts w:ascii="Arial" w:eastAsia="Times New Roman" w:hAnsi="Arial" w:cs="Arial"/>
          <w:spacing w:val="20"/>
          <w:sz w:val="24"/>
          <w:szCs w:val="24"/>
          <w:lang w:eastAsia="en-GB"/>
        </w:rPr>
        <w:t>as a result of</w:t>
      </w:r>
      <w:proofErr w:type="gramEnd"/>
      <w:r w:rsidRPr="0075652A">
        <w:rPr>
          <w:rFonts w:ascii="Arial" w:eastAsia="Times New Roman" w:hAnsi="Arial" w:cs="Arial"/>
          <w:spacing w:val="20"/>
          <w:sz w:val="24"/>
          <w:szCs w:val="24"/>
          <w:lang w:eastAsia="en-GB"/>
        </w:rPr>
        <w:t xml:space="preserve"> barriers arising from social, gender, financial, ethnic, cultural, geographic or educational disadvantage or disability.</w:t>
      </w:r>
    </w:p>
    <w:p w14:paraId="20F430EF"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24"/>
          <w:szCs w:val="24"/>
          <w:lang w:eastAsia="en-GB"/>
        </w:rPr>
      </w:pPr>
      <w:r w:rsidRPr="0075652A">
        <w:rPr>
          <w:rFonts w:ascii="Arial" w:eastAsia="Times New Roman" w:hAnsi="Arial" w:cs="Arial"/>
          <w:b/>
          <w:bCs/>
          <w:spacing w:val="20"/>
          <w:sz w:val="24"/>
          <w:szCs w:val="24"/>
          <w:lang w:eastAsia="en-GB"/>
        </w:rPr>
        <w:t>How to apply</w:t>
      </w:r>
    </w:p>
    <w:p w14:paraId="5305FDD1"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 xml:space="preserve">We have been working with the National Freelance Taskforce to look at our application process. In response to their feedback, we are changing the way artists apply for commissions at HOME. There </w:t>
      </w:r>
      <w:proofErr w:type="gramStart"/>
      <w:r w:rsidRPr="0075652A">
        <w:rPr>
          <w:rFonts w:ascii="Arial" w:eastAsia="Times New Roman" w:hAnsi="Arial" w:cs="Arial"/>
          <w:spacing w:val="20"/>
          <w:sz w:val="24"/>
          <w:szCs w:val="24"/>
          <w:lang w:eastAsia="en-GB"/>
        </w:rPr>
        <w:t>will be now be</w:t>
      </w:r>
      <w:proofErr w:type="gramEnd"/>
      <w:r w:rsidRPr="0075652A">
        <w:rPr>
          <w:rFonts w:ascii="Arial" w:eastAsia="Times New Roman" w:hAnsi="Arial" w:cs="Arial"/>
          <w:spacing w:val="20"/>
          <w:sz w:val="24"/>
          <w:szCs w:val="24"/>
          <w:lang w:eastAsia="en-GB"/>
        </w:rPr>
        <w:t xml:space="preserve"> a two-step process;</w:t>
      </w:r>
    </w:p>
    <w:p w14:paraId="27E70F39"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24"/>
          <w:szCs w:val="24"/>
          <w:lang w:eastAsia="en-GB"/>
        </w:rPr>
      </w:pPr>
      <w:r w:rsidRPr="0075652A">
        <w:rPr>
          <w:rFonts w:ascii="Arial" w:eastAsia="Times New Roman" w:hAnsi="Arial" w:cs="Arial"/>
          <w:b/>
          <w:bCs/>
          <w:spacing w:val="20"/>
          <w:sz w:val="24"/>
          <w:szCs w:val="24"/>
          <w:u w:val="single"/>
          <w:lang w:eastAsia="en-GB"/>
        </w:rPr>
        <w:t>Step One</w:t>
      </w:r>
    </w:p>
    <w:p w14:paraId="663FBE71"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 xml:space="preserve">Complete an </w:t>
      </w:r>
      <w:hyperlink r:id="rId6" w:history="1">
        <w:r w:rsidRPr="0075652A">
          <w:rPr>
            <w:rFonts w:ascii="Arial" w:eastAsia="Times New Roman" w:hAnsi="Arial" w:cs="Arial"/>
            <w:color w:val="0000FF"/>
            <w:spacing w:val="20"/>
            <w:sz w:val="24"/>
            <w:szCs w:val="24"/>
            <w:u w:val="single"/>
            <w:lang w:eastAsia="en-GB"/>
          </w:rPr>
          <w:t>Expression of Interest</w:t>
        </w:r>
      </w:hyperlink>
      <w:r w:rsidRPr="0075652A">
        <w:rPr>
          <w:rFonts w:ascii="Arial" w:eastAsia="Times New Roman" w:hAnsi="Arial" w:cs="Arial"/>
          <w:spacing w:val="20"/>
          <w:sz w:val="24"/>
          <w:szCs w:val="24"/>
          <w:lang w:eastAsia="en-GB"/>
        </w:rPr>
        <w:t xml:space="preserve"> and </w:t>
      </w:r>
      <w:hyperlink r:id="rId7" w:history="1">
        <w:r w:rsidRPr="0075652A">
          <w:rPr>
            <w:rFonts w:ascii="Arial" w:eastAsia="Times New Roman" w:hAnsi="Arial" w:cs="Arial"/>
            <w:color w:val="0000FF"/>
            <w:spacing w:val="20"/>
            <w:sz w:val="24"/>
            <w:szCs w:val="24"/>
            <w:u w:val="single"/>
            <w:lang w:eastAsia="en-GB"/>
          </w:rPr>
          <w:t>Monitoring form</w:t>
        </w:r>
      </w:hyperlink>
    </w:p>
    <w:p w14:paraId="3679F2DB"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We are asking initially for brief expressions of interest via this</w:t>
      </w:r>
      <w:hyperlink r:id="rId8" w:history="1">
        <w:r w:rsidRPr="0075652A">
          <w:rPr>
            <w:rFonts w:ascii="Arial" w:eastAsia="Times New Roman" w:hAnsi="Arial" w:cs="Arial"/>
            <w:color w:val="0000FF"/>
            <w:spacing w:val="20"/>
            <w:sz w:val="24"/>
            <w:szCs w:val="24"/>
            <w:u w:val="single"/>
            <w:lang w:eastAsia="en-GB"/>
          </w:rPr>
          <w:t xml:space="preserve"> short google form</w:t>
        </w:r>
      </w:hyperlink>
      <w:r w:rsidRPr="0075652A">
        <w:rPr>
          <w:rFonts w:ascii="Arial" w:eastAsia="Times New Roman" w:hAnsi="Arial" w:cs="Arial"/>
          <w:spacing w:val="20"/>
          <w:sz w:val="24"/>
          <w:szCs w:val="24"/>
          <w:lang w:eastAsia="en-GB"/>
        </w:rPr>
        <w:t xml:space="preserve"> or audio/video (see details below). HOME will then employ a panel of independent freelance artists to shortlist around 10/12 applications to take to Step Two.</w:t>
      </w:r>
    </w:p>
    <w:p w14:paraId="7F66946C"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Unfortunately, we will not be able to offer any feedback on step one applications.</w:t>
      </w:r>
    </w:p>
    <w:p w14:paraId="1D58DD69"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b/>
          <w:bCs/>
          <w:spacing w:val="20"/>
          <w:sz w:val="24"/>
          <w:szCs w:val="24"/>
          <w:lang w:eastAsia="en-GB"/>
        </w:rPr>
        <w:t xml:space="preserve">Deadline for expressions of interest: </w:t>
      </w:r>
      <w:r w:rsidRPr="0075652A">
        <w:rPr>
          <w:rFonts w:ascii="Arial" w:eastAsia="Times New Roman" w:hAnsi="Arial" w:cs="Arial"/>
          <w:spacing w:val="20"/>
          <w:sz w:val="24"/>
          <w:szCs w:val="24"/>
          <w:lang w:eastAsia="en-GB"/>
        </w:rPr>
        <w:t>12pm, Monday 26 February</w:t>
      </w:r>
      <w:r w:rsidRPr="0075652A">
        <w:rPr>
          <w:rFonts w:ascii="Arial" w:eastAsia="Times New Roman" w:hAnsi="Arial" w:cs="Arial"/>
          <w:b/>
          <w:bCs/>
          <w:spacing w:val="20"/>
          <w:sz w:val="24"/>
          <w:szCs w:val="24"/>
          <w:lang w:eastAsia="en-GB"/>
        </w:rPr>
        <w:t xml:space="preserve"> 2021</w:t>
      </w:r>
    </w:p>
    <w:p w14:paraId="7532C774"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b/>
          <w:bCs/>
          <w:spacing w:val="20"/>
          <w:sz w:val="24"/>
          <w:szCs w:val="24"/>
          <w:lang w:eastAsia="en-GB"/>
        </w:rPr>
        <w:t xml:space="preserve">Shortlisted Applications notified: </w:t>
      </w:r>
      <w:r w:rsidRPr="0075652A">
        <w:rPr>
          <w:rFonts w:ascii="Arial" w:eastAsia="Times New Roman" w:hAnsi="Arial" w:cs="Arial"/>
          <w:spacing w:val="20"/>
          <w:sz w:val="24"/>
          <w:szCs w:val="24"/>
          <w:lang w:eastAsia="en-GB"/>
        </w:rPr>
        <w:t>Wednesday 10 March 2021</w:t>
      </w:r>
    </w:p>
    <w:p w14:paraId="381AA3D4"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24"/>
          <w:szCs w:val="24"/>
          <w:lang w:eastAsia="en-GB"/>
        </w:rPr>
      </w:pPr>
      <w:r w:rsidRPr="0075652A">
        <w:rPr>
          <w:rFonts w:ascii="Arial" w:eastAsia="Times New Roman" w:hAnsi="Arial" w:cs="Arial"/>
          <w:b/>
          <w:bCs/>
          <w:spacing w:val="20"/>
          <w:sz w:val="24"/>
          <w:szCs w:val="24"/>
          <w:u w:val="single"/>
          <w:lang w:eastAsia="en-GB"/>
        </w:rPr>
        <w:t>Step Two</w:t>
      </w:r>
    </w:p>
    <w:p w14:paraId="710BCB10"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The shortlisted expressions of interest will then be invited to submit a more detailed application – these artists will each receive £50.</w:t>
      </w:r>
    </w:p>
    <w:p w14:paraId="6C7A16DA"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t>These applications will then be discussed by the independent artist panel alongside the HOME producing team. All applications at this stage will receive detailed feedback collated from the Artist Panel discussions.</w:t>
      </w:r>
    </w:p>
    <w:p w14:paraId="22CB94B8"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b/>
          <w:bCs/>
          <w:spacing w:val="20"/>
          <w:sz w:val="24"/>
          <w:szCs w:val="24"/>
          <w:lang w:eastAsia="en-GB"/>
        </w:rPr>
        <w:t>Deadline for Stage 2 applications: Wednesday 17 March 2021</w:t>
      </w:r>
    </w:p>
    <w:p w14:paraId="7715237E"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24"/>
          <w:szCs w:val="24"/>
          <w:lang w:eastAsia="en-GB"/>
        </w:rPr>
      </w:pPr>
      <w:r w:rsidRPr="0075652A">
        <w:rPr>
          <w:rFonts w:ascii="Arial" w:eastAsia="Times New Roman" w:hAnsi="Arial" w:cs="Arial"/>
          <w:b/>
          <w:bCs/>
          <w:spacing w:val="20"/>
          <w:sz w:val="24"/>
          <w:szCs w:val="24"/>
          <w:lang w:eastAsia="en-GB"/>
        </w:rPr>
        <w:t>Successful applicants notified: Wednesday 24 March 2021</w:t>
      </w:r>
    </w:p>
    <w:p w14:paraId="00FF9203" w14:textId="77777777" w:rsidR="0075652A" w:rsidRPr="0075652A" w:rsidRDefault="0075652A" w:rsidP="0075652A">
      <w:pPr>
        <w:spacing w:after="0" w:line="240" w:lineRule="auto"/>
        <w:rPr>
          <w:rFonts w:ascii="Arial" w:eastAsia="Times New Roman" w:hAnsi="Arial" w:cs="Arial"/>
          <w:spacing w:val="20"/>
          <w:sz w:val="24"/>
          <w:szCs w:val="24"/>
          <w:lang w:eastAsia="en-GB"/>
        </w:rPr>
      </w:pPr>
      <w:r w:rsidRPr="0075652A">
        <w:rPr>
          <w:rFonts w:ascii="Arial" w:eastAsia="Times New Roman" w:hAnsi="Arial" w:cs="Arial"/>
          <w:spacing w:val="20"/>
          <w:sz w:val="24"/>
          <w:szCs w:val="24"/>
          <w:lang w:eastAsia="en-GB"/>
        </w:rPr>
        <w:pict w14:anchorId="3F9A4F8E">
          <v:rect id="_x0000_i1025" style="width:0;height:1.5pt" o:hralign="center" o:hrstd="t" o:hr="t" fillcolor="#a0a0a0" stroked="f"/>
        </w:pict>
      </w:r>
    </w:p>
    <w:p w14:paraId="74051CB4" w14:textId="44809547" w:rsidR="00084E63" w:rsidRPr="0075652A" w:rsidRDefault="00084E63" w:rsidP="00084E63">
      <w:pPr>
        <w:rPr>
          <w:rFonts w:ascii="Arial" w:hAnsi="Arial" w:cs="Arial"/>
          <w:b/>
          <w:bCs/>
          <w:spacing w:val="20"/>
          <w:sz w:val="24"/>
          <w:szCs w:val="24"/>
        </w:rPr>
      </w:pPr>
    </w:p>
    <w:sectPr w:rsidR="00084E63" w:rsidRPr="0075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6249"/>
    <w:multiLevelType w:val="hybridMultilevel"/>
    <w:tmpl w:val="9D82F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1F33DD"/>
    <w:multiLevelType w:val="multilevel"/>
    <w:tmpl w:val="C3A6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D4D9C"/>
    <w:multiLevelType w:val="multilevel"/>
    <w:tmpl w:val="2F58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31648"/>
    <w:multiLevelType w:val="multilevel"/>
    <w:tmpl w:val="E15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138F1"/>
    <w:multiLevelType w:val="multilevel"/>
    <w:tmpl w:val="845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E5BB9"/>
    <w:multiLevelType w:val="multilevel"/>
    <w:tmpl w:val="022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C47AB"/>
    <w:multiLevelType w:val="hybridMultilevel"/>
    <w:tmpl w:val="5F1063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A785090"/>
    <w:multiLevelType w:val="multilevel"/>
    <w:tmpl w:val="C8A4BA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3"/>
    <w:rsid w:val="00084E63"/>
    <w:rsid w:val="0075652A"/>
    <w:rsid w:val="00955916"/>
    <w:rsid w:val="00A45995"/>
    <w:rsid w:val="00C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2692CD2C"/>
  <w15:chartTrackingRefBased/>
  <w15:docId w15:val="{7BC39702-DBAF-4B40-81B9-561C2269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wJN3mJsQ9w8eVN57" TargetMode="External"/><Relationship Id="rId3" Type="http://schemas.openxmlformats.org/officeDocument/2006/relationships/settings" Target="settings.xml"/><Relationship Id="rId7" Type="http://schemas.openxmlformats.org/officeDocument/2006/relationships/hyperlink" Target="https://homemcr.org/equal-opportunitie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kwJN3mJsQ9w8eVN57" TargetMode="External"/><Relationship Id="rId5" Type="http://schemas.openxmlformats.org/officeDocument/2006/relationships/hyperlink" Target="https://www.google.com/maps/d/viewer?%20mid=1eb62pxZw9OoP2PAJBJ4ACAiNdiU&amp;ll=54.005088798072634%2C-2.9919713257812575&amp;z=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2</cp:revision>
  <dcterms:created xsi:type="dcterms:W3CDTF">2021-01-27T15:49:00Z</dcterms:created>
  <dcterms:modified xsi:type="dcterms:W3CDTF">2021-01-27T15:49:00Z</dcterms:modified>
</cp:coreProperties>
</file>