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C86F" w14:textId="2AF704AE" w:rsidR="0068242A" w:rsidRPr="003A0240" w:rsidRDefault="0068242A" w:rsidP="009900D8">
      <w:pPr>
        <w:spacing w:after="0" w:line="480" w:lineRule="auto"/>
        <w:textAlignment w:val="baseline"/>
        <w:outlineLvl w:val="0"/>
        <w:rPr>
          <w:rFonts w:ascii="Arial" w:eastAsia="Times New Roman" w:hAnsi="Arial" w:cs="Arial"/>
          <w:b/>
          <w:bCs/>
          <w:kern w:val="36"/>
          <w:sz w:val="72"/>
          <w:szCs w:val="72"/>
          <w:lang w:eastAsia="en-GB"/>
        </w:rPr>
      </w:pPr>
      <w:r w:rsidRPr="003A0240">
        <w:rPr>
          <w:rFonts w:ascii="Arial" w:eastAsia="Times New Roman" w:hAnsi="Arial" w:cs="Arial"/>
          <w:b/>
          <w:bCs/>
          <w:kern w:val="36"/>
          <w:sz w:val="72"/>
          <w:szCs w:val="72"/>
          <w:lang w:eastAsia="en-GB"/>
        </w:rPr>
        <w:t xml:space="preserve">Parham Ghalamdar: </w:t>
      </w:r>
      <w:r w:rsidR="009900D8" w:rsidRPr="003A0240">
        <w:rPr>
          <w:rFonts w:ascii="Arial" w:eastAsia="Times New Roman" w:hAnsi="Arial" w:cs="Arial"/>
          <w:b/>
          <w:bCs/>
          <w:kern w:val="36"/>
          <w:sz w:val="72"/>
          <w:szCs w:val="72"/>
          <w:lang w:eastAsia="en-GB"/>
        </w:rPr>
        <w:br/>
      </w:r>
      <w:r w:rsidRPr="003A0240">
        <w:rPr>
          <w:rFonts w:ascii="Arial" w:eastAsia="Times New Roman" w:hAnsi="Arial" w:cs="Arial"/>
          <w:b/>
          <w:bCs/>
          <w:kern w:val="36"/>
          <w:sz w:val="72"/>
          <w:szCs w:val="72"/>
          <w:lang w:eastAsia="en-GB"/>
        </w:rPr>
        <w:t>A Fine Kettle of Fish</w:t>
      </w:r>
    </w:p>
    <w:p w14:paraId="562D49DF" w14:textId="72BC545D" w:rsidR="0068242A" w:rsidRPr="003A0240" w:rsidRDefault="0068242A" w:rsidP="009900D8">
      <w:pPr>
        <w:spacing w:after="0" w:line="480" w:lineRule="auto"/>
        <w:textAlignment w:val="baseline"/>
        <w:rPr>
          <w:rFonts w:ascii="Arial" w:eastAsia="Times New Roman" w:hAnsi="Arial" w:cs="Arial"/>
          <w:sz w:val="48"/>
          <w:szCs w:val="48"/>
          <w:lang w:eastAsia="en-GB"/>
        </w:rPr>
      </w:pPr>
      <w:r w:rsidRPr="003A0240">
        <w:rPr>
          <w:rFonts w:ascii="Arial" w:eastAsia="Times New Roman" w:hAnsi="Arial" w:cs="Arial"/>
          <w:sz w:val="48"/>
          <w:szCs w:val="48"/>
          <w:lang w:eastAsia="en-GB"/>
        </w:rPr>
        <w:t>Fri 14 Jan 2022 – Sun 13 Mar 2022</w:t>
      </w:r>
    </w:p>
    <w:p w14:paraId="5ABF2A08" w14:textId="4DC819EB" w:rsidR="0068242A" w:rsidRPr="003A0240" w:rsidRDefault="0068242A" w:rsidP="009900D8">
      <w:pPr>
        <w:spacing w:after="0" w:line="480" w:lineRule="auto"/>
        <w:textAlignment w:val="baseline"/>
        <w:rPr>
          <w:rFonts w:ascii="Arial" w:eastAsia="Times New Roman" w:hAnsi="Arial" w:cs="Arial"/>
          <w:sz w:val="48"/>
          <w:szCs w:val="48"/>
          <w:lang w:eastAsia="en-GB"/>
        </w:rPr>
      </w:pPr>
      <w:r w:rsidRPr="003A0240">
        <w:rPr>
          <w:rFonts w:ascii="Arial" w:eastAsia="Times New Roman" w:hAnsi="Arial" w:cs="Arial"/>
          <w:sz w:val="48"/>
          <w:szCs w:val="48"/>
          <w:lang w:eastAsia="en-GB"/>
        </w:rPr>
        <w:t>Granada Foundation Galleries 1 &amp; 2</w:t>
      </w:r>
    </w:p>
    <w:p w14:paraId="109722C4" w14:textId="77777777" w:rsidR="0068242A" w:rsidRPr="009900D8" w:rsidRDefault="0068242A" w:rsidP="009900D8">
      <w:pPr>
        <w:spacing w:after="0" w:line="480" w:lineRule="auto"/>
        <w:textAlignment w:val="baseline"/>
        <w:rPr>
          <w:rFonts w:ascii="Arial" w:eastAsia="Times New Roman" w:hAnsi="Arial" w:cs="Arial"/>
          <w:sz w:val="24"/>
          <w:szCs w:val="24"/>
          <w:lang w:eastAsia="en-GB"/>
        </w:rPr>
      </w:pPr>
    </w:p>
    <w:p w14:paraId="2277DED5" w14:textId="385BF10C" w:rsidR="0068242A" w:rsidRPr="003A0240" w:rsidRDefault="0068242A"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t xml:space="preserve">Presenting a brand-new series of paintings, Parham Ghalamdar interrogates the relationship between </w:t>
      </w:r>
      <w:r w:rsidRPr="003A0240">
        <w:rPr>
          <w:rFonts w:ascii="Arial" w:eastAsia="Times New Roman" w:hAnsi="Arial" w:cs="Arial"/>
          <w:b/>
          <w:bCs/>
          <w:sz w:val="36"/>
          <w:szCs w:val="36"/>
          <w:lang w:eastAsia="en-GB"/>
        </w:rPr>
        <w:t>chaos and order</w:t>
      </w:r>
      <w:r w:rsidRPr="003A0240">
        <w:rPr>
          <w:rFonts w:ascii="Arial" w:eastAsia="Times New Roman" w:hAnsi="Arial" w:cs="Arial"/>
          <w:sz w:val="36"/>
          <w:szCs w:val="36"/>
          <w:lang w:eastAsia="en-GB"/>
        </w:rPr>
        <w:t xml:space="preserve">, </w:t>
      </w:r>
      <w:r w:rsidRPr="003A0240">
        <w:rPr>
          <w:rFonts w:ascii="Arial" w:eastAsia="Times New Roman" w:hAnsi="Arial" w:cs="Arial"/>
          <w:b/>
          <w:bCs/>
          <w:sz w:val="36"/>
          <w:szCs w:val="36"/>
          <w:lang w:eastAsia="en-GB"/>
        </w:rPr>
        <w:t>presence and absence, life and death, painting and digital.</w:t>
      </w:r>
    </w:p>
    <w:p w14:paraId="7E597906" w14:textId="77777777" w:rsidR="003A0240" w:rsidRDefault="003A0240" w:rsidP="009900D8">
      <w:pPr>
        <w:spacing w:after="0" w:line="480" w:lineRule="auto"/>
        <w:textAlignment w:val="baseline"/>
        <w:rPr>
          <w:rFonts w:ascii="Arial" w:eastAsia="Times New Roman" w:hAnsi="Arial" w:cs="Arial"/>
          <w:b/>
          <w:bCs/>
          <w:i/>
          <w:iCs/>
          <w:sz w:val="36"/>
          <w:szCs w:val="36"/>
          <w:bdr w:val="none" w:sz="0" w:space="0" w:color="auto" w:frame="1"/>
          <w:lang w:eastAsia="en-GB"/>
        </w:rPr>
      </w:pPr>
    </w:p>
    <w:p w14:paraId="335A644E" w14:textId="03DE330F" w:rsidR="0068242A" w:rsidRPr="003A0240" w:rsidRDefault="0068242A" w:rsidP="009900D8">
      <w:pPr>
        <w:spacing w:after="0" w:line="480" w:lineRule="auto"/>
        <w:textAlignment w:val="baseline"/>
        <w:rPr>
          <w:rFonts w:ascii="Arial" w:eastAsia="Times New Roman" w:hAnsi="Arial" w:cs="Arial"/>
          <w:sz w:val="36"/>
          <w:szCs w:val="36"/>
          <w:lang w:eastAsia="en-GB"/>
        </w:rPr>
      </w:pPr>
      <w:r w:rsidRPr="003A0240">
        <w:rPr>
          <w:rFonts w:ascii="Arial" w:eastAsia="Times New Roman" w:hAnsi="Arial" w:cs="Arial"/>
          <w:b/>
          <w:bCs/>
          <w:i/>
          <w:iCs/>
          <w:sz w:val="36"/>
          <w:szCs w:val="36"/>
          <w:bdr w:val="none" w:sz="0" w:space="0" w:color="auto" w:frame="1"/>
          <w:lang w:eastAsia="en-GB"/>
        </w:rPr>
        <w:t>A Kettle Of Fish</w:t>
      </w:r>
      <w:r w:rsidRPr="003A0240">
        <w:rPr>
          <w:rFonts w:ascii="Arial" w:eastAsia="Times New Roman" w:hAnsi="Arial" w:cs="Arial"/>
          <w:i/>
          <w:iCs/>
          <w:sz w:val="36"/>
          <w:szCs w:val="36"/>
          <w:bdr w:val="none" w:sz="0" w:space="0" w:color="auto" w:frame="1"/>
          <w:lang w:eastAsia="en-GB"/>
        </w:rPr>
        <w:t>, </w:t>
      </w:r>
      <w:r w:rsidRPr="003A0240">
        <w:rPr>
          <w:rFonts w:ascii="Arial" w:eastAsia="Times New Roman" w:hAnsi="Arial" w:cs="Arial"/>
          <w:sz w:val="36"/>
          <w:szCs w:val="36"/>
          <w:lang w:eastAsia="en-GB"/>
        </w:rPr>
        <w:t xml:space="preserve">a phrase </w:t>
      </w:r>
      <w:r w:rsidR="003B3E69" w:rsidRPr="003A0240">
        <w:rPr>
          <w:rFonts w:ascii="Arial" w:eastAsia="Times New Roman" w:hAnsi="Arial" w:cs="Arial"/>
          <w:sz w:val="36"/>
          <w:szCs w:val="36"/>
          <w:lang w:eastAsia="en-GB"/>
        </w:rPr>
        <w:t xml:space="preserve">often </w:t>
      </w:r>
      <w:r w:rsidRPr="003A0240">
        <w:rPr>
          <w:rFonts w:ascii="Arial" w:eastAsia="Times New Roman" w:hAnsi="Arial" w:cs="Arial"/>
          <w:sz w:val="36"/>
          <w:szCs w:val="36"/>
          <w:lang w:eastAsia="en-GB"/>
        </w:rPr>
        <w:t xml:space="preserve">used to describe an </w:t>
      </w:r>
      <w:r w:rsidRPr="003A0240">
        <w:rPr>
          <w:rFonts w:ascii="Arial" w:eastAsia="Times New Roman" w:hAnsi="Arial" w:cs="Arial"/>
          <w:b/>
          <w:bCs/>
          <w:sz w:val="36"/>
          <w:szCs w:val="36"/>
          <w:lang w:eastAsia="en-GB"/>
        </w:rPr>
        <w:t>awkward or messy situation</w:t>
      </w:r>
      <w:r w:rsidRPr="003A0240">
        <w:rPr>
          <w:rFonts w:ascii="Arial" w:eastAsia="Times New Roman" w:hAnsi="Arial" w:cs="Arial"/>
          <w:i/>
          <w:iCs/>
          <w:sz w:val="36"/>
          <w:szCs w:val="36"/>
          <w:bdr w:val="none" w:sz="0" w:space="0" w:color="auto" w:frame="1"/>
          <w:lang w:eastAsia="en-GB"/>
        </w:rPr>
        <w:t>,</w:t>
      </w:r>
      <w:r w:rsidRPr="003A0240">
        <w:rPr>
          <w:rFonts w:ascii="Arial" w:eastAsia="Times New Roman" w:hAnsi="Arial" w:cs="Arial"/>
          <w:sz w:val="36"/>
          <w:szCs w:val="36"/>
          <w:lang w:eastAsia="en-GB"/>
        </w:rPr>
        <w:t xml:space="preserve"> embodies the chaos that Parham seeks to artistically order and make sense of. Parham’s overwhelming concern is that painting is </w:t>
      </w:r>
      <w:r w:rsidRPr="003A0240">
        <w:rPr>
          <w:rFonts w:ascii="Arial" w:eastAsia="Times New Roman" w:hAnsi="Arial" w:cs="Arial"/>
          <w:sz w:val="36"/>
          <w:szCs w:val="36"/>
          <w:lang w:eastAsia="en-GB"/>
        </w:rPr>
        <w:lastRenderedPageBreak/>
        <w:t>about perception and it is an existentialist way to organi</w:t>
      </w:r>
      <w:r w:rsidR="003B3E69" w:rsidRPr="003A0240">
        <w:rPr>
          <w:rFonts w:ascii="Arial" w:eastAsia="Times New Roman" w:hAnsi="Arial" w:cs="Arial"/>
          <w:sz w:val="36"/>
          <w:szCs w:val="36"/>
          <w:lang w:eastAsia="en-GB"/>
        </w:rPr>
        <w:t>s</w:t>
      </w:r>
      <w:r w:rsidRPr="003A0240">
        <w:rPr>
          <w:rFonts w:ascii="Arial" w:eastAsia="Times New Roman" w:hAnsi="Arial" w:cs="Arial"/>
          <w:sz w:val="36"/>
          <w:szCs w:val="36"/>
          <w:lang w:eastAsia="en-GB"/>
        </w:rPr>
        <w:t>e and present these experiences back to the audience. </w:t>
      </w:r>
    </w:p>
    <w:p w14:paraId="3CF387CF" w14:textId="77777777" w:rsidR="0068242A" w:rsidRPr="003A0240" w:rsidRDefault="0068242A" w:rsidP="009900D8">
      <w:pPr>
        <w:spacing w:after="0" w:line="480" w:lineRule="auto"/>
        <w:textAlignment w:val="baseline"/>
        <w:rPr>
          <w:rFonts w:ascii="Arial" w:eastAsia="Times New Roman" w:hAnsi="Arial" w:cs="Arial"/>
          <w:sz w:val="36"/>
          <w:szCs w:val="36"/>
          <w:lang w:eastAsia="en-GB"/>
        </w:rPr>
      </w:pPr>
    </w:p>
    <w:p w14:paraId="069F4A6C" w14:textId="77777777" w:rsidR="003A0240" w:rsidRDefault="003A0240" w:rsidP="009900D8">
      <w:pPr>
        <w:spacing w:after="0" w:line="480" w:lineRule="auto"/>
        <w:textAlignment w:val="baseline"/>
        <w:rPr>
          <w:rFonts w:ascii="Arial" w:eastAsia="Times New Roman" w:hAnsi="Arial" w:cs="Arial"/>
          <w:sz w:val="36"/>
          <w:szCs w:val="36"/>
          <w:lang w:eastAsia="en-GB"/>
        </w:rPr>
      </w:pPr>
    </w:p>
    <w:p w14:paraId="4E91CC6C" w14:textId="4984CC52" w:rsidR="0068242A" w:rsidRPr="003A0240" w:rsidRDefault="0068242A" w:rsidP="009900D8">
      <w:pPr>
        <w:spacing w:after="0"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t xml:space="preserve">The subject of Parham’s paintings reflects the </w:t>
      </w:r>
      <w:r w:rsidRPr="003A0240">
        <w:rPr>
          <w:rFonts w:ascii="Arial" w:eastAsia="Times New Roman" w:hAnsi="Arial" w:cs="Arial"/>
          <w:b/>
          <w:bCs/>
          <w:sz w:val="36"/>
          <w:szCs w:val="36"/>
          <w:lang w:eastAsia="en-GB"/>
        </w:rPr>
        <w:t>absurd chaos unfolding around him</w:t>
      </w:r>
      <w:r w:rsidR="003B3E69" w:rsidRPr="003A0240">
        <w:rPr>
          <w:rFonts w:ascii="Arial" w:eastAsia="Times New Roman" w:hAnsi="Arial" w:cs="Arial"/>
          <w:sz w:val="36"/>
          <w:szCs w:val="36"/>
          <w:lang w:eastAsia="en-GB"/>
        </w:rPr>
        <w:t>, b</w:t>
      </w:r>
      <w:r w:rsidRPr="003A0240">
        <w:rPr>
          <w:rFonts w:ascii="Arial" w:eastAsia="Times New Roman" w:hAnsi="Arial" w:cs="Arial"/>
          <w:sz w:val="36"/>
          <w:szCs w:val="36"/>
          <w:lang w:eastAsia="en-GB"/>
        </w:rPr>
        <w:t>ut his objective is to put things into order within the visual realm.</w:t>
      </w:r>
      <w:r w:rsidR="003B3E69" w:rsidRPr="003A0240">
        <w:rPr>
          <w:rFonts w:ascii="Arial" w:eastAsia="Times New Roman" w:hAnsi="Arial" w:cs="Arial"/>
          <w:sz w:val="36"/>
          <w:szCs w:val="36"/>
          <w:lang w:eastAsia="en-GB"/>
        </w:rPr>
        <w:t xml:space="preserve"> </w:t>
      </w:r>
      <w:r w:rsidRPr="003A0240">
        <w:rPr>
          <w:rFonts w:ascii="Arial" w:eastAsia="Times New Roman" w:hAnsi="Arial" w:cs="Arial"/>
          <w:sz w:val="36"/>
          <w:szCs w:val="36"/>
          <w:lang w:eastAsia="en-GB"/>
        </w:rPr>
        <w:t xml:space="preserve">Developed during the numerous lockdowns, these works reflect the artist’s </w:t>
      </w:r>
      <w:r w:rsidRPr="003A0240">
        <w:rPr>
          <w:rFonts w:ascii="Arial" w:eastAsia="Times New Roman" w:hAnsi="Arial" w:cs="Arial"/>
          <w:b/>
          <w:bCs/>
          <w:sz w:val="36"/>
          <w:szCs w:val="36"/>
          <w:lang w:eastAsia="en-GB"/>
        </w:rPr>
        <w:t>self-referential experience</w:t>
      </w:r>
      <w:r w:rsidRPr="003A0240">
        <w:rPr>
          <w:rFonts w:ascii="Arial" w:eastAsia="Times New Roman" w:hAnsi="Arial" w:cs="Arial"/>
          <w:sz w:val="36"/>
          <w:szCs w:val="36"/>
          <w:lang w:eastAsia="en-GB"/>
        </w:rPr>
        <w:t xml:space="preserve"> as a painter removed </w:t>
      </w:r>
      <w:r w:rsidR="003B3E69" w:rsidRPr="003A0240">
        <w:rPr>
          <w:rFonts w:ascii="Arial" w:eastAsia="Times New Roman" w:hAnsi="Arial" w:cs="Arial"/>
          <w:sz w:val="36"/>
          <w:szCs w:val="36"/>
          <w:lang w:eastAsia="en-GB"/>
        </w:rPr>
        <w:t>from</w:t>
      </w:r>
      <w:r w:rsidRPr="003A0240">
        <w:rPr>
          <w:rFonts w:ascii="Arial" w:eastAsia="Times New Roman" w:hAnsi="Arial" w:cs="Arial"/>
          <w:sz w:val="36"/>
          <w:szCs w:val="36"/>
          <w:lang w:eastAsia="en-GB"/>
        </w:rPr>
        <w:t xml:space="preserve"> context. In the absence of a studio, audience, gallery and physical art scene, Parham had to renegotiate his practice.</w:t>
      </w:r>
    </w:p>
    <w:p w14:paraId="2AE64965" w14:textId="77777777" w:rsidR="003B3E69" w:rsidRPr="003A0240" w:rsidRDefault="003B3E69" w:rsidP="009900D8">
      <w:pPr>
        <w:spacing w:after="0" w:line="480" w:lineRule="auto"/>
        <w:textAlignment w:val="baseline"/>
        <w:rPr>
          <w:rFonts w:ascii="Arial" w:eastAsia="Times New Roman" w:hAnsi="Arial" w:cs="Arial"/>
          <w:sz w:val="36"/>
          <w:szCs w:val="36"/>
          <w:lang w:eastAsia="en-GB"/>
        </w:rPr>
      </w:pPr>
    </w:p>
    <w:p w14:paraId="4091EF8A" w14:textId="77777777" w:rsidR="003A0240" w:rsidRDefault="003A0240" w:rsidP="009900D8">
      <w:pPr>
        <w:spacing w:after="375" w:line="480" w:lineRule="auto"/>
        <w:textAlignment w:val="baseline"/>
        <w:rPr>
          <w:rFonts w:ascii="Arial" w:eastAsia="Times New Roman" w:hAnsi="Arial" w:cs="Arial"/>
          <w:sz w:val="36"/>
          <w:szCs w:val="36"/>
          <w:lang w:eastAsia="en-GB"/>
        </w:rPr>
      </w:pPr>
    </w:p>
    <w:p w14:paraId="62BD3AB3" w14:textId="27F6C28A" w:rsidR="004F576B" w:rsidRPr="003A0240" w:rsidRDefault="00272134"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lastRenderedPageBreak/>
        <w:t>For Parham</w:t>
      </w:r>
      <w:r w:rsidR="003B3E69" w:rsidRPr="003A0240">
        <w:rPr>
          <w:rFonts w:ascii="Arial" w:eastAsia="Times New Roman" w:hAnsi="Arial" w:cs="Arial"/>
          <w:b/>
          <w:bCs/>
          <w:sz w:val="36"/>
          <w:szCs w:val="36"/>
          <w:lang w:eastAsia="en-GB"/>
        </w:rPr>
        <w:t>,</w:t>
      </w:r>
      <w:r w:rsidRPr="003A0240">
        <w:rPr>
          <w:rFonts w:ascii="Arial" w:eastAsia="Times New Roman" w:hAnsi="Arial" w:cs="Arial"/>
          <w:sz w:val="36"/>
          <w:szCs w:val="36"/>
          <w:lang w:eastAsia="en-GB"/>
        </w:rPr>
        <w:t xml:space="preserve"> the fish are </w:t>
      </w:r>
      <w:r w:rsidRPr="003A0240">
        <w:rPr>
          <w:rFonts w:ascii="Arial" w:eastAsia="Times New Roman" w:hAnsi="Arial" w:cs="Arial"/>
          <w:b/>
          <w:bCs/>
          <w:sz w:val="36"/>
          <w:szCs w:val="36"/>
          <w:lang w:eastAsia="en-GB"/>
        </w:rPr>
        <w:t>figurative manifestations of deat</w:t>
      </w:r>
      <w:r w:rsidRPr="003A0240">
        <w:rPr>
          <w:rFonts w:ascii="Arial" w:eastAsia="Times New Roman" w:hAnsi="Arial" w:cs="Arial"/>
          <w:sz w:val="36"/>
          <w:szCs w:val="36"/>
          <w:lang w:eastAsia="en-GB"/>
        </w:rPr>
        <w:t>h</w:t>
      </w:r>
      <w:r w:rsidR="00331C81" w:rsidRPr="003A0240">
        <w:rPr>
          <w:rFonts w:ascii="Arial" w:eastAsia="Times New Roman" w:hAnsi="Arial" w:cs="Arial"/>
          <w:sz w:val="36"/>
          <w:szCs w:val="36"/>
          <w:lang w:eastAsia="en-GB"/>
        </w:rPr>
        <w:t xml:space="preserve"> that become an opportunity for rebirth and prosperity</w:t>
      </w:r>
      <w:r w:rsidRPr="003A0240">
        <w:rPr>
          <w:rFonts w:ascii="Arial" w:eastAsia="Times New Roman" w:hAnsi="Arial" w:cs="Arial"/>
          <w:sz w:val="36"/>
          <w:szCs w:val="36"/>
          <w:lang w:eastAsia="en-GB"/>
        </w:rPr>
        <w:t xml:space="preserve">. The </w:t>
      </w:r>
      <w:r w:rsidR="005B36DF" w:rsidRPr="003A0240">
        <w:rPr>
          <w:rFonts w:ascii="Arial" w:eastAsia="Times New Roman" w:hAnsi="Arial" w:cs="Arial"/>
          <w:sz w:val="36"/>
          <w:szCs w:val="36"/>
          <w:lang w:eastAsia="en-GB"/>
        </w:rPr>
        <w:t>works</w:t>
      </w:r>
      <w:r w:rsidRPr="003A0240">
        <w:rPr>
          <w:rFonts w:ascii="Arial" w:eastAsia="Times New Roman" w:hAnsi="Arial" w:cs="Arial"/>
          <w:sz w:val="36"/>
          <w:szCs w:val="36"/>
          <w:lang w:eastAsia="en-GB"/>
        </w:rPr>
        <w:t xml:space="preserve"> are a way to interpret ‘the death of painting’. A painting cannot die unless it is </w:t>
      </w:r>
      <w:r w:rsidR="00DD2226" w:rsidRPr="003A0240">
        <w:rPr>
          <w:rFonts w:ascii="Arial" w:eastAsia="Times New Roman" w:hAnsi="Arial" w:cs="Arial"/>
          <w:sz w:val="36"/>
          <w:szCs w:val="36"/>
          <w:lang w:eastAsia="en-GB"/>
        </w:rPr>
        <w:t xml:space="preserve">a </w:t>
      </w:r>
      <w:r w:rsidRPr="003A0240">
        <w:rPr>
          <w:rFonts w:ascii="Arial" w:eastAsia="Times New Roman" w:hAnsi="Arial" w:cs="Arial"/>
          <w:sz w:val="36"/>
          <w:szCs w:val="36"/>
          <w:lang w:eastAsia="en-GB"/>
        </w:rPr>
        <w:t xml:space="preserve">person and a painting cannot be a person unless it is personified. Each brush stroke is an effort to </w:t>
      </w:r>
      <w:r w:rsidR="003B3E69" w:rsidRPr="003A0240">
        <w:rPr>
          <w:rFonts w:ascii="Arial" w:eastAsia="Times New Roman" w:hAnsi="Arial" w:cs="Arial"/>
          <w:sz w:val="36"/>
          <w:szCs w:val="36"/>
          <w:lang w:eastAsia="en-GB"/>
        </w:rPr>
        <w:t>visibly</w:t>
      </w:r>
      <w:r w:rsidRPr="003A0240">
        <w:rPr>
          <w:rFonts w:ascii="Arial" w:eastAsia="Times New Roman" w:hAnsi="Arial" w:cs="Arial"/>
          <w:sz w:val="36"/>
          <w:szCs w:val="36"/>
          <w:lang w:eastAsia="en-GB"/>
        </w:rPr>
        <w:t xml:space="preserve"> characterise each </w:t>
      </w:r>
      <w:r w:rsidR="005B36DF" w:rsidRPr="003A0240">
        <w:rPr>
          <w:rFonts w:ascii="Arial" w:eastAsia="Times New Roman" w:hAnsi="Arial" w:cs="Arial"/>
          <w:sz w:val="36"/>
          <w:szCs w:val="36"/>
          <w:lang w:eastAsia="en-GB"/>
        </w:rPr>
        <w:t>piece</w:t>
      </w:r>
      <w:r w:rsidRPr="003A0240">
        <w:rPr>
          <w:rFonts w:ascii="Arial" w:eastAsia="Times New Roman" w:hAnsi="Arial" w:cs="Arial"/>
          <w:sz w:val="36"/>
          <w:szCs w:val="36"/>
          <w:lang w:eastAsia="en-GB"/>
        </w:rPr>
        <w:t xml:space="preserve">, carrying through </w:t>
      </w:r>
      <w:r w:rsidRPr="003A0240">
        <w:rPr>
          <w:rFonts w:ascii="Arial" w:eastAsia="Times New Roman" w:hAnsi="Arial" w:cs="Arial"/>
          <w:b/>
          <w:bCs/>
          <w:sz w:val="36"/>
          <w:szCs w:val="36"/>
          <w:lang w:eastAsia="en-GB"/>
        </w:rPr>
        <w:t>emotion, ideas, colour, texture, movement and light.</w:t>
      </w:r>
      <w:r w:rsidR="00CE79BD" w:rsidRPr="003A0240">
        <w:rPr>
          <w:rFonts w:ascii="Arial" w:eastAsia="Times New Roman" w:hAnsi="Arial" w:cs="Arial"/>
          <w:sz w:val="36"/>
          <w:szCs w:val="36"/>
          <w:lang w:eastAsia="en-GB"/>
        </w:rPr>
        <w:t xml:space="preserve"> </w:t>
      </w:r>
    </w:p>
    <w:p w14:paraId="320A2D47" w14:textId="77777777" w:rsidR="003A0240" w:rsidRDefault="003A0240" w:rsidP="009900D8">
      <w:pPr>
        <w:spacing w:after="375" w:line="480" w:lineRule="auto"/>
        <w:textAlignment w:val="baseline"/>
        <w:rPr>
          <w:rFonts w:ascii="Arial" w:eastAsia="Times New Roman" w:hAnsi="Arial" w:cs="Arial"/>
          <w:sz w:val="36"/>
          <w:szCs w:val="36"/>
          <w:lang w:eastAsia="en-GB"/>
        </w:rPr>
      </w:pPr>
    </w:p>
    <w:p w14:paraId="4A5C35B5" w14:textId="399F5EF2" w:rsidR="0068242A" w:rsidRPr="003A0240" w:rsidRDefault="0068242A"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t xml:space="preserve">Despite Parham’s intention to bring clarity to these experiences, there is tension in Parham’s work as he chooses to go back and disrupt the order by expanding his works outside of the canvas onto the gallery walls. The oil paintings themselves are heavily influenced by the </w:t>
      </w:r>
      <w:r w:rsidRPr="003A0240">
        <w:rPr>
          <w:rFonts w:ascii="Arial" w:eastAsia="Times New Roman" w:hAnsi="Arial" w:cs="Arial"/>
          <w:b/>
          <w:bCs/>
          <w:sz w:val="36"/>
          <w:szCs w:val="36"/>
          <w:lang w:eastAsia="en-GB"/>
        </w:rPr>
        <w:t>sugar-coated and acidic colour palettes</w:t>
      </w:r>
      <w:r w:rsidRPr="003A0240">
        <w:rPr>
          <w:rFonts w:ascii="Arial" w:eastAsia="Times New Roman" w:hAnsi="Arial" w:cs="Arial"/>
          <w:sz w:val="36"/>
          <w:szCs w:val="36"/>
          <w:lang w:eastAsia="en-GB"/>
        </w:rPr>
        <w:t xml:space="preserve"> of graffiti, echoing back to his time as a graffiti artist in Tehran.</w:t>
      </w:r>
    </w:p>
    <w:p w14:paraId="2B4505B6" w14:textId="77777777" w:rsidR="0068242A" w:rsidRPr="003A0240" w:rsidRDefault="0068242A" w:rsidP="009900D8">
      <w:pPr>
        <w:spacing w:after="375" w:line="480" w:lineRule="auto"/>
        <w:textAlignment w:val="baseline"/>
        <w:rPr>
          <w:rFonts w:ascii="Arial" w:eastAsia="Times New Roman" w:hAnsi="Arial" w:cs="Arial"/>
          <w:b/>
          <w:bCs/>
          <w:sz w:val="36"/>
          <w:szCs w:val="36"/>
          <w:lang w:eastAsia="en-GB"/>
        </w:rPr>
      </w:pPr>
      <w:r w:rsidRPr="003A0240">
        <w:rPr>
          <w:rFonts w:ascii="Arial" w:eastAsia="Times New Roman" w:hAnsi="Arial" w:cs="Arial"/>
          <w:b/>
          <w:bCs/>
          <w:sz w:val="36"/>
          <w:szCs w:val="36"/>
          <w:lang w:eastAsia="en-GB"/>
        </w:rPr>
        <w:lastRenderedPageBreak/>
        <w:t>Artist bio</w:t>
      </w:r>
    </w:p>
    <w:p w14:paraId="4E853EDD" w14:textId="21FABD83" w:rsidR="0068242A" w:rsidRPr="003A0240" w:rsidRDefault="0068242A"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b/>
          <w:bCs/>
          <w:sz w:val="36"/>
          <w:szCs w:val="36"/>
          <w:lang w:eastAsia="en-GB"/>
        </w:rPr>
        <w:t>Parham Ghalamdar</w:t>
      </w:r>
      <w:r w:rsidRPr="003A0240">
        <w:rPr>
          <w:rFonts w:ascii="Arial" w:eastAsia="Times New Roman" w:hAnsi="Arial" w:cs="Arial"/>
          <w:sz w:val="36"/>
          <w:szCs w:val="36"/>
          <w:lang w:eastAsia="en-GB"/>
        </w:rPr>
        <w:t xml:space="preserve"> is a painter and animator based in Manchester. He specialises in oil painting with a </w:t>
      </w:r>
      <w:r w:rsidRPr="003A0240">
        <w:rPr>
          <w:rFonts w:ascii="Arial" w:eastAsia="Times New Roman" w:hAnsi="Arial" w:cs="Arial"/>
          <w:b/>
          <w:bCs/>
          <w:sz w:val="36"/>
          <w:szCs w:val="36"/>
          <w:lang w:eastAsia="en-GB"/>
        </w:rPr>
        <w:t>background in graffiti and public art</w:t>
      </w:r>
      <w:r w:rsidRPr="003A0240">
        <w:rPr>
          <w:rFonts w:ascii="Arial" w:eastAsia="Times New Roman" w:hAnsi="Arial" w:cs="Arial"/>
          <w:sz w:val="36"/>
          <w:szCs w:val="36"/>
          <w:lang w:eastAsia="en-GB"/>
        </w:rPr>
        <w:t xml:space="preserve">. He studied MA Painting at Manchester School of Art. Since the National Lockdown in 2020 he has been expanding his painting practice into the digital realm by making stop-motion animations and </w:t>
      </w:r>
      <w:r w:rsidRPr="003A0240">
        <w:rPr>
          <w:rFonts w:ascii="Arial" w:eastAsia="Times New Roman" w:hAnsi="Arial" w:cs="Arial"/>
          <w:b/>
          <w:bCs/>
          <w:sz w:val="36"/>
          <w:szCs w:val="36"/>
          <w:lang w:eastAsia="en-GB"/>
        </w:rPr>
        <w:t>AI-generated works</w:t>
      </w:r>
      <w:r w:rsidRPr="003A0240">
        <w:rPr>
          <w:rFonts w:ascii="Arial" w:eastAsia="Times New Roman" w:hAnsi="Arial" w:cs="Arial"/>
          <w:sz w:val="36"/>
          <w:szCs w:val="36"/>
          <w:lang w:eastAsia="en-GB"/>
        </w:rPr>
        <w:t>.</w:t>
      </w:r>
    </w:p>
    <w:p w14:paraId="33C170AE" w14:textId="2C3DCBF9" w:rsidR="0068242A" w:rsidRPr="003A0240" w:rsidRDefault="003A278B" w:rsidP="009900D8">
      <w:pPr>
        <w:spacing w:line="480" w:lineRule="auto"/>
        <w:rPr>
          <w:rStyle w:val="mark8ijxfuqua"/>
          <w:rFonts w:ascii="Arial" w:hAnsi="Arial" w:cs="Arial"/>
          <w:b/>
          <w:bCs/>
          <w:sz w:val="36"/>
          <w:szCs w:val="36"/>
          <w:bdr w:val="none" w:sz="0" w:space="0" w:color="auto" w:frame="1"/>
          <w:shd w:val="clear" w:color="auto" w:fill="FFFFFF"/>
        </w:rPr>
      </w:pPr>
      <w:hyperlink r:id="rId7" w:history="1">
        <w:r w:rsidR="0068242A" w:rsidRPr="003A0240">
          <w:rPr>
            <w:rStyle w:val="Hyperlink"/>
            <w:rFonts w:ascii="Arial" w:eastAsia="Times New Roman" w:hAnsi="Arial" w:cs="Arial"/>
            <w:sz w:val="36"/>
            <w:szCs w:val="36"/>
            <w:lang w:eastAsia="en-GB"/>
          </w:rPr>
          <w:t>www.ghalamdar.com</w:t>
        </w:r>
      </w:hyperlink>
    </w:p>
    <w:p w14:paraId="556941BE"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6205E00A"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7D7129A9"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79FE16B"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B642536" w14:textId="77777777" w:rsid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81BE391" w14:textId="77777777" w:rsid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5BD7676" w14:textId="5BF4598A" w:rsidR="0068242A" w:rsidRPr="003A0240" w:rsidRDefault="0068242A" w:rsidP="009900D8">
      <w:pPr>
        <w:spacing w:line="480" w:lineRule="auto"/>
        <w:rPr>
          <w:rStyle w:val="mark8ijxfuqua"/>
          <w:rFonts w:ascii="Arial" w:hAnsi="Arial" w:cs="Arial"/>
          <w:b/>
          <w:bCs/>
          <w:sz w:val="36"/>
          <w:szCs w:val="36"/>
          <w:bdr w:val="none" w:sz="0" w:space="0" w:color="auto" w:frame="1"/>
          <w:shd w:val="clear" w:color="auto" w:fill="FFFFFF"/>
        </w:rPr>
      </w:pPr>
      <w:r w:rsidRPr="003A0240">
        <w:rPr>
          <w:rStyle w:val="mark8ijxfuqua"/>
          <w:rFonts w:ascii="Arial" w:hAnsi="Arial" w:cs="Arial"/>
          <w:b/>
          <w:bCs/>
          <w:sz w:val="36"/>
          <w:szCs w:val="36"/>
          <w:bdr w:val="none" w:sz="0" w:space="0" w:color="auto" w:frame="1"/>
          <w:shd w:val="clear" w:color="auto" w:fill="FFFFFF"/>
        </w:rPr>
        <w:lastRenderedPageBreak/>
        <w:t>Events</w:t>
      </w:r>
    </w:p>
    <w:p w14:paraId="6951316E" w14:textId="13349E1E" w:rsidR="003A0240" w:rsidRDefault="0068242A" w:rsidP="009900D8">
      <w:pPr>
        <w:spacing w:line="480" w:lineRule="auto"/>
        <w:rPr>
          <w:rFonts w:ascii="Arial" w:hAnsi="Arial" w:cs="Arial"/>
          <w:sz w:val="36"/>
          <w:szCs w:val="36"/>
          <w:bdr w:val="none" w:sz="0" w:space="0" w:color="auto" w:frame="1"/>
          <w:shd w:val="clear" w:color="auto" w:fill="FFFFFF"/>
        </w:rPr>
      </w:pPr>
      <w:r w:rsidRPr="003A0240">
        <w:rPr>
          <w:rStyle w:val="mark8ijxfuqua"/>
          <w:rFonts w:ascii="Arial" w:hAnsi="Arial" w:cs="Arial"/>
          <w:b/>
          <w:bCs/>
          <w:sz w:val="36"/>
          <w:szCs w:val="36"/>
          <w:bdr w:val="none" w:sz="0" w:space="0" w:color="auto" w:frame="1"/>
          <w:shd w:val="clear" w:color="auto" w:fill="FFFFFF"/>
        </w:rPr>
        <w:t>Parham</w:t>
      </w:r>
      <w:r w:rsidRPr="003A0240">
        <w:rPr>
          <w:rFonts w:ascii="Arial" w:hAnsi="Arial" w:cs="Arial"/>
          <w:b/>
          <w:bCs/>
          <w:sz w:val="36"/>
          <w:szCs w:val="36"/>
          <w:bdr w:val="none" w:sz="0" w:space="0" w:color="auto" w:frame="1"/>
          <w:shd w:val="clear" w:color="auto" w:fill="FFFFFF"/>
        </w:rPr>
        <w:t> Ghalamdar: Ascending the Persian mothership</w:t>
      </w:r>
    </w:p>
    <w:p w14:paraId="227A33DE" w14:textId="62C2E17C" w:rsidR="0068242A" w:rsidRPr="003A0240" w:rsidRDefault="0068242A" w:rsidP="009900D8">
      <w:pPr>
        <w:spacing w:line="480" w:lineRule="auto"/>
        <w:rPr>
          <w:rFonts w:ascii="Arial" w:hAnsi="Arial" w:cs="Arial"/>
          <w:sz w:val="36"/>
          <w:szCs w:val="36"/>
          <w:bdr w:val="none" w:sz="0" w:space="0" w:color="auto" w:frame="1"/>
          <w:shd w:val="clear" w:color="auto" w:fill="FFFFFF"/>
        </w:rPr>
      </w:pPr>
      <w:r w:rsidRPr="003A0240">
        <w:rPr>
          <w:rFonts w:ascii="Arial" w:hAnsi="Arial" w:cs="Arial"/>
          <w:sz w:val="36"/>
          <w:szCs w:val="36"/>
          <w:bdr w:val="none" w:sz="0" w:space="0" w:color="auto" w:frame="1"/>
          <w:shd w:val="clear" w:color="auto" w:fill="FFFFFF"/>
        </w:rPr>
        <w:t xml:space="preserve">Wed 9 Feb, </w:t>
      </w:r>
      <w:r w:rsidR="005C215D" w:rsidRPr="003A0240">
        <w:rPr>
          <w:rFonts w:ascii="Arial" w:hAnsi="Arial" w:cs="Arial"/>
          <w:sz w:val="36"/>
          <w:szCs w:val="36"/>
          <w:bdr w:val="none" w:sz="0" w:space="0" w:color="auto" w:frame="1"/>
          <w:shd w:val="clear" w:color="auto" w:fill="FFFFFF"/>
        </w:rPr>
        <w:t>18.</w:t>
      </w:r>
      <w:r w:rsidR="003B3E69" w:rsidRPr="003A0240">
        <w:rPr>
          <w:rFonts w:ascii="Arial" w:hAnsi="Arial" w:cs="Arial"/>
          <w:sz w:val="36"/>
          <w:szCs w:val="36"/>
          <w:bdr w:val="none" w:sz="0" w:space="0" w:color="auto" w:frame="1"/>
          <w:shd w:val="clear" w:color="auto" w:fill="FFFFFF"/>
        </w:rPr>
        <w:t>45</w:t>
      </w:r>
      <w:r w:rsidRPr="003A0240">
        <w:rPr>
          <w:rFonts w:ascii="Arial" w:hAnsi="Arial" w:cs="Arial"/>
          <w:sz w:val="36"/>
          <w:szCs w:val="36"/>
          <w:bdr w:val="none" w:sz="0" w:space="0" w:color="auto" w:frame="1"/>
          <w:shd w:val="clear" w:color="auto" w:fill="FFFFFF"/>
        </w:rPr>
        <w:t xml:space="preserve">, </w:t>
      </w:r>
      <w:r w:rsidR="003B3E69" w:rsidRPr="003A0240">
        <w:rPr>
          <w:rFonts w:ascii="Arial" w:hAnsi="Arial" w:cs="Arial"/>
          <w:sz w:val="36"/>
          <w:szCs w:val="36"/>
          <w:bdr w:val="none" w:sz="0" w:space="0" w:color="auto" w:frame="1"/>
          <w:shd w:val="clear" w:color="auto" w:fill="FFFFFF"/>
        </w:rPr>
        <w:t>HOME</w:t>
      </w:r>
      <w:r w:rsidRPr="003A0240">
        <w:rPr>
          <w:rFonts w:ascii="Arial" w:hAnsi="Arial" w:cs="Arial"/>
          <w:sz w:val="36"/>
          <w:szCs w:val="36"/>
          <w:bdr w:val="none" w:sz="0" w:space="0" w:color="auto" w:frame="1"/>
          <w:shd w:val="clear" w:color="auto" w:fill="FFFFFF"/>
        </w:rPr>
        <w:t xml:space="preserve"> Cinema</w:t>
      </w:r>
      <w:r w:rsidRPr="003A0240">
        <w:rPr>
          <w:rFonts w:ascii="Arial" w:hAnsi="Arial" w:cs="Arial"/>
          <w:sz w:val="36"/>
          <w:szCs w:val="36"/>
          <w:bdr w:val="none" w:sz="0" w:space="0" w:color="auto" w:frame="1"/>
          <w:shd w:val="clear" w:color="auto" w:fill="FFFFFF"/>
        </w:rPr>
        <w:br/>
        <w:t>Artist </w:t>
      </w:r>
      <w:r w:rsidRPr="003A0240">
        <w:rPr>
          <w:rStyle w:val="mark8ijxfuqua"/>
          <w:rFonts w:ascii="Arial" w:hAnsi="Arial" w:cs="Arial"/>
          <w:sz w:val="36"/>
          <w:szCs w:val="36"/>
          <w:bdr w:val="none" w:sz="0" w:space="0" w:color="auto" w:frame="1"/>
          <w:shd w:val="clear" w:color="auto" w:fill="FFFFFF"/>
        </w:rPr>
        <w:t>Parham</w:t>
      </w:r>
      <w:r w:rsidRPr="003A0240">
        <w:rPr>
          <w:rFonts w:ascii="Arial" w:hAnsi="Arial" w:cs="Arial"/>
          <w:sz w:val="36"/>
          <w:szCs w:val="36"/>
          <w:bdr w:val="none" w:sz="0" w:space="0" w:color="auto" w:frame="1"/>
          <w:shd w:val="clear" w:color="auto" w:fill="FFFFFF"/>
        </w:rPr>
        <w:t> Ghalamdar presents his new short film, “Ascending the Persian mothership” alongside Martin Cooper’s Film ‘Retention Department of Permanent Exhaustion’ which includes </w:t>
      </w:r>
      <w:r w:rsidRPr="003A0240">
        <w:rPr>
          <w:rStyle w:val="mark8ijxfuqua"/>
          <w:rFonts w:ascii="Arial" w:hAnsi="Arial" w:cs="Arial"/>
          <w:sz w:val="36"/>
          <w:szCs w:val="36"/>
          <w:bdr w:val="none" w:sz="0" w:space="0" w:color="auto" w:frame="1"/>
          <w:shd w:val="clear" w:color="auto" w:fill="FFFFFF"/>
        </w:rPr>
        <w:t>Parham</w:t>
      </w:r>
      <w:r w:rsidRPr="003A0240">
        <w:rPr>
          <w:rFonts w:ascii="Arial" w:hAnsi="Arial" w:cs="Arial"/>
          <w:sz w:val="36"/>
          <w:szCs w:val="36"/>
          <w:bdr w:val="none" w:sz="0" w:space="0" w:color="auto" w:frame="1"/>
          <w:shd w:val="clear" w:color="auto" w:fill="FFFFFF"/>
        </w:rPr>
        <w:t>’s animations. The two films will be followed by an In Conversation with </w:t>
      </w:r>
      <w:r w:rsidRPr="003A0240">
        <w:rPr>
          <w:rStyle w:val="mark8ijxfuqua"/>
          <w:rFonts w:ascii="Arial" w:hAnsi="Arial" w:cs="Arial"/>
          <w:sz w:val="36"/>
          <w:szCs w:val="36"/>
          <w:bdr w:val="none" w:sz="0" w:space="0" w:color="auto" w:frame="1"/>
          <w:shd w:val="clear" w:color="auto" w:fill="FFFFFF"/>
        </w:rPr>
        <w:t>Parham</w:t>
      </w:r>
      <w:r w:rsidRPr="003A0240">
        <w:rPr>
          <w:rFonts w:ascii="Arial" w:hAnsi="Arial" w:cs="Arial"/>
          <w:sz w:val="36"/>
          <w:szCs w:val="36"/>
          <w:bdr w:val="none" w:sz="0" w:space="0" w:color="auto" w:frame="1"/>
          <w:shd w:val="clear" w:color="auto" w:fill="FFFFFF"/>
        </w:rPr>
        <w:t xml:space="preserve"> and Martin. Head to the </w:t>
      </w:r>
      <w:hyperlink r:id="rId8" w:history="1">
        <w:r w:rsidR="003B3E69" w:rsidRPr="003A0240">
          <w:rPr>
            <w:rStyle w:val="Hyperlink"/>
            <w:rFonts w:ascii="Arial" w:hAnsi="Arial" w:cs="Arial"/>
            <w:b/>
            <w:bCs/>
            <w:sz w:val="36"/>
            <w:szCs w:val="36"/>
            <w:bdr w:val="none" w:sz="0" w:space="0" w:color="auto" w:frame="1"/>
            <w:shd w:val="clear" w:color="auto" w:fill="FFFFFF"/>
          </w:rPr>
          <w:t>homemcr.org</w:t>
        </w:r>
      </w:hyperlink>
      <w:r w:rsidRPr="003A0240">
        <w:rPr>
          <w:rFonts w:ascii="Arial" w:hAnsi="Arial" w:cs="Arial"/>
          <w:sz w:val="36"/>
          <w:szCs w:val="36"/>
          <w:bdr w:val="none" w:sz="0" w:space="0" w:color="auto" w:frame="1"/>
          <w:shd w:val="clear" w:color="auto" w:fill="FFFFFF"/>
        </w:rPr>
        <w:t xml:space="preserve"> for more details.</w:t>
      </w:r>
    </w:p>
    <w:p w14:paraId="672989B7" w14:textId="77777777" w:rsidR="003A0240" w:rsidRPr="003A0240" w:rsidRDefault="003A0240" w:rsidP="009900D8">
      <w:pPr>
        <w:spacing w:line="480" w:lineRule="auto"/>
        <w:rPr>
          <w:rFonts w:ascii="Arial" w:hAnsi="Arial" w:cs="Arial"/>
          <w:b/>
          <w:bCs/>
          <w:sz w:val="36"/>
          <w:szCs w:val="36"/>
          <w:u w:val="single"/>
          <w:bdr w:val="none" w:sz="0" w:space="0" w:color="auto" w:frame="1"/>
          <w:shd w:val="clear" w:color="auto" w:fill="FFFFFF"/>
        </w:rPr>
      </w:pPr>
    </w:p>
    <w:p w14:paraId="28D447C2"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6FE8CD53"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65E14A6E"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5A2F8007"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1C59E5F3" w14:textId="0EF14D4F" w:rsidR="005C215D" w:rsidRPr="003A0240" w:rsidRDefault="005C215D" w:rsidP="009900D8">
      <w:pPr>
        <w:spacing w:line="480" w:lineRule="auto"/>
        <w:rPr>
          <w:rFonts w:ascii="Arial" w:hAnsi="Arial" w:cs="Arial"/>
          <w:b/>
          <w:bCs/>
          <w:sz w:val="36"/>
          <w:szCs w:val="36"/>
          <w:bdr w:val="none" w:sz="0" w:space="0" w:color="auto" w:frame="1"/>
          <w:shd w:val="clear" w:color="auto" w:fill="FFFFFF"/>
        </w:rPr>
      </w:pPr>
      <w:r w:rsidRPr="003A0240">
        <w:rPr>
          <w:rFonts w:ascii="Arial" w:hAnsi="Arial" w:cs="Arial"/>
          <w:b/>
          <w:bCs/>
          <w:sz w:val="36"/>
          <w:szCs w:val="36"/>
          <w:bdr w:val="none" w:sz="0" w:space="0" w:color="auto" w:frame="1"/>
          <w:shd w:val="clear" w:color="auto" w:fill="FFFFFF"/>
        </w:rPr>
        <w:lastRenderedPageBreak/>
        <w:t>Manchester Open Exhibition 2022</w:t>
      </w:r>
    </w:p>
    <w:p w14:paraId="372B39A2" w14:textId="6AE22B90" w:rsidR="005C215D" w:rsidRPr="003A0240" w:rsidRDefault="005C215D" w:rsidP="009900D8">
      <w:pPr>
        <w:spacing w:line="480" w:lineRule="auto"/>
        <w:rPr>
          <w:rFonts w:ascii="Arial" w:hAnsi="Arial" w:cs="Arial"/>
          <w:sz w:val="36"/>
          <w:szCs w:val="36"/>
          <w:bdr w:val="none" w:sz="0" w:space="0" w:color="auto" w:frame="1"/>
          <w:shd w:val="clear" w:color="auto" w:fill="FFFFFF"/>
        </w:rPr>
      </w:pPr>
      <w:r w:rsidRPr="003A0240">
        <w:rPr>
          <w:rFonts w:ascii="Arial" w:hAnsi="Arial" w:cs="Arial"/>
          <w:sz w:val="36"/>
          <w:szCs w:val="36"/>
          <w:bdr w:val="none" w:sz="0" w:space="0" w:color="auto" w:frame="1"/>
          <w:shd w:val="clear" w:color="auto" w:fill="FFFFFF"/>
        </w:rPr>
        <w:t>Mon 24 Jan – Sun 27 March</w:t>
      </w:r>
    </w:p>
    <w:p w14:paraId="6958610B" w14:textId="7CA50BCE" w:rsidR="005C215D" w:rsidRPr="003A0240" w:rsidRDefault="005C215D" w:rsidP="009900D8">
      <w:pPr>
        <w:pStyle w:val="NormalWeb"/>
        <w:shd w:val="clear" w:color="auto" w:fill="FFFFFF"/>
        <w:spacing w:before="0" w:beforeAutospacing="0" w:after="0" w:afterAutospacing="0" w:line="480" w:lineRule="auto"/>
        <w:rPr>
          <w:rFonts w:ascii="Arial" w:hAnsi="Arial" w:cs="Arial"/>
          <w:sz w:val="36"/>
          <w:szCs w:val="36"/>
        </w:rPr>
      </w:pPr>
      <w:r w:rsidRPr="003A0240">
        <w:rPr>
          <w:rFonts w:ascii="Arial" w:hAnsi="Arial" w:cs="Arial"/>
          <w:sz w:val="36"/>
          <w:szCs w:val="36"/>
          <w:bdr w:val="none" w:sz="0" w:space="0" w:color="auto" w:frame="1"/>
        </w:rPr>
        <w:t xml:space="preserve">Head to </w:t>
      </w:r>
      <w:r w:rsidR="00115776" w:rsidRPr="003A0240">
        <w:rPr>
          <w:rFonts w:ascii="Arial" w:hAnsi="Arial" w:cs="Arial"/>
          <w:sz w:val="36"/>
          <w:szCs w:val="36"/>
          <w:bdr w:val="none" w:sz="0" w:space="0" w:color="auto" w:frame="1"/>
        </w:rPr>
        <w:t>HOME’s</w:t>
      </w:r>
      <w:r w:rsidRPr="003A0240">
        <w:rPr>
          <w:rFonts w:ascii="Arial" w:hAnsi="Arial" w:cs="Arial"/>
          <w:sz w:val="36"/>
          <w:szCs w:val="36"/>
          <w:bdr w:val="none" w:sz="0" w:space="0" w:color="auto" w:frame="1"/>
        </w:rPr>
        <w:t xml:space="preserve"> Ground</w:t>
      </w:r>
      <w:r w:rsidR="00115776" w:rsidRPr="003A0240">
        <w:rPr>
          <w:rFonts w:ascii="Arial" w:hAnsi="Arial" w:cs="Arial"/>
          <w:sz w:val="36"/>
          <w:szCs w:val="36"/>
          <w:bdr w:val="none" w:sz="0" w:space="0" w:color="auto" w:frame="1"/>
        </w:rPr>
        <w:t xml:space="preserve"> F</w:t>
      </w:r>
      <w:r w:rsidRPr="003A0240">
        <w:rPr>
          <w:rFonts w:ascii="Arial" w:hAnsi="Arial" w:cs="Arial"/>
          <w:sz w:val="36"/>
          <w:szCs w:val="36"/>
          <w:bdr w:val="none" w:sz="0" w:space="0" w:color="auto" w:frame="1"/>
        </w:rPr>
        <w:t xml:space="preserve">loor Gallery to see </w:t>
      </w:r>
      <w:r w:rsidR="00115776" w:rsidRPr="003A0240">
        <w:rPr>
          <w:rFonts w:ascii="Arial" w:hAnsi="Arial" w:cs="Arial"/>
          <w:sz w:val="36"/>
          <w:szCs w:val="36"/>
          <w:bdr w:val="none" w:sz="0" w:space="0" w:color="auto" w:frame="1"/>
        </w:rPr>
        <w:t>the</w:t>
      </w:r>
      <w:r w:rsidRPr="003A0240">
        <w:rPr>
          <w:rFonts w:ascii="Arial" w:hAnsi="Arial" w:cs="Arial"/>
          <w:sz w:val="36"/>
          <w:szCs w:val="36"/>
          <w:bdr w:val="none" w:sz="0" w:space="0" w:color="auto" w:frame="1"/>
        </w:rPr>
        <w:t xml:space="preserve"> Manchester Open Exhibition 2022. </w:t>
      </w:r>
      <w:r w:rsidRPr="003A0240">
        <w:rPr>
          <w:rStyle w:val="Strong"/>
          <w:rFonts w:ascii="Arial" w:hAnsi="Arial" w:cs="Arial"/>
          <w:b w:val="0"/>
          <w:bCs w:val="0"/>
          <w:sz w:val="36"/>
          <w:szCs w:val="36"/>
          <w:bdr w:val="none" w:sz="0" w:space="0" w:color="auto" w:frame="1"/>
          <w:shd w:val="clear" w:color="auto" w:fill="FFFFFF"/>
        </w:rPr>
        <w:t>This biennial o</w:t>
      </w:r>
      <w:r w:rsidR="00115776" w:rsidRPr="003A0240">
        <w:rPr>
          <w:rStyle w:val="Strong"/>
          <w:rFonts w:ascii="Arial" w:hAnsi="Arial" w:cs="Arial"/>
          <w:b w:val="0"/>
          <w:bCs w:val="0"/>
          <w:sz w:val="36"/>
          <w:szCs w:val="36"/>
          <w:bdr w:val="none" w:sz="0" w:space="0" w:color="auto" w:frame="1"/>
          <w:shd w:val="clear" w:color="auto" w:fill="FFFFFF"/>
        </w:rPr>
        <w:t>p</w:t>
      </w:r>
      <w:r w:rsidRPr="003A0240">
        <w:rPr>
          <w:rStyle w:val="Strong"/>
          <w:rFonts w:ascii="Arial" w:hAnsi="Arial" w:cs="Arial"/>
          <w:b w:val="0"/>
          <w:bCs w:val="0"/>
          <w:sz w:val="36"/>
          <w:szCs w:val="36"/>
          <w:bdr w:val="none" w:sz="0" w:space="0" w:color="auto" w:frame="1"/>
          <w:shd w:val="clear" w:color="auto" w:fill="FFFFFF"/>
        </w:rPr>
        <w:t>en exhibition is dedicated to celebrating the creative talent of Greater Manchester residents</w:t>
      </w:r>
      <w:r w:rsidRPr="003A0240">
        <w:rPr>
          <w:rStyle w:val="Strong"/>
          <w:rFonts w:ascii="Arial" w:hAnsi="Arial" w:cs="Arial"/>
          <w:sz w:val="36"/>
          <w:szCs w:val="36"/>
          <w:bdr w:val="none" w:sz="0" w:space="0" w:color="auto" w:frame="1"/>
          <w:shd w:val="clear" w:color="auto" w:fill="FFFFFF"/>
        </w:rPr>
        <w:t xml:space="preserve">. </w:t>
      </w:r>
      <w:r w:rsidRPr="003A0240">
        <w:rPr>
          <w:rFonts w:ascii="Arial" w:hAnsi="Arial" w:cs="Arial"/>
          <w:sz w:val="36"/>
          <w:szCs w:val="36"/>
          <w:shd w:val="clear" w:color="auto" w:fill="FFFFFF"/>
        </w:rPr>
        <w:t>HOME’s Gallery walls will be filled with work from 400+ Greater Manchester residents, selected by a panel consisting of art experts and community representatives.</w:t>
      </w:r>
      <w:r w:rsidR="003A0240">
        <w:rPr>
          <w:rFonts w:ascii="Arial" w:hAnsi="Arial" w:cs="Arial"/>
          <w:sz w:val="36"/>
          <w:szCs w:val="36"/>
          <w:shd w:val="clear" w:color="auto" w:fill="FFFFFF"/>
        </w:rPr>
        <w:t xml:space="preserve"> H</w:t>
      </w:r>
      <w:r w:rsidR="003A0240" w:rsidRPr="003A0240">
        <w:rPr>
          <w:rFonts w:ascii="Arial" w:hAnsi="Arial" w:cs="Arial"/>
          <w:sz w:val="36"/>
          <w:szCs w:val="36"/>
          <w:bdr w:val="none" w:sz="0" w:space="0" w:color="auto" w:frame="1"/>
          <w:shd w:val="clear" w:color="auto" w:fill="FFFFFF"/>
        </w:rPr>
        <w:t xml:space="preserve">ead to the </w:t>
      </w:r>
      <w:hyperlink r:id="rId9" w:history="1">
        <w:r w:rsidR="003A0240" w:rsidRPr="003A0240">
          <w:rPr>
            <w:rStyle w:val="Hyperlink"/>
            <w:rFonts w:ascii="Arial" w:hAnsi="Arial" w:cs="Arial"/>
            <w:b/>
            <w:bCs/>
            <w:sz w:val="36"/>
            <w:szCs w:val="36"/>
            <w:bdr w:val="none" w:sz="0" w:space="0" w:color="auto" w:frame="1"/>
            <w:shd w:val="clear" w:color="auto" w:fill="FFFFFF"/>
          </w:rPr>
          <w:t>homemcr.org</w:t>
        </w:r>
      </w:hyperlink>
      <w:r w:rsidR="003A0240" w:rsidRPr="003A0240">
        <w:rPr>
          <w:rFonts w:ascii="Arial" w:hAnsi="Arial" w:cs="Arial"/>
          <w:sz w:val="36"/>
          <w:szCs w:val="36"/>
          <w:bdr w:val="none" w:sz="0" w:space="0" w:color="auto" w:frame="1"/>
          <w:shd w:val="clear" w:color="auto" w:fill="FFFFFF"/>
        </w:rPr>
        <w:t xml:space="preserve"> for more details.</w:t>
      </w:r>
    </w:p>
    <w:p w14:paraId="0E57AFD2" w14:textId="77777777" w:rsidR="005C215D" w:rsidRPr="009900D8" w:rsidRDefault="005C215D" w:rsidP="009900D8">
      <w:pPr>
        <w:spacing w:line="480" w:lineRule="auto"/>
        <w:rPr>
          <w:rFonts w:ascii="Arial" w:hAnsi="Arial" w:cs="Arial"/>
        </w:rPr>
      </w:pPr>
    </w:p>
    <w:sectPr w:rsidR="005C215D" w:rsidRPr="00990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0B83" w14:textId="77777777" w:rsidR="003A0240" w:rsidRDefault="003A0240" w:rsidP="003A0240">
      <w:pPr>
        <w:spacing w:after="0" w:line="240" w:lineRule="auto"/>
      </w:pPr>
      <w:r>
        <w:separator/>
      </w:r>
    </w:p>
  </w:endnote>
  <w:endnote w:type="continuationSeparator" w:id="0">
    <w:p w14:paraId="0BFADB20" w14:textId="77777777" w:rsidR="003A0240" w:rsidRDefault="003A0240" w:rsidP="003A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1BC7" w14:textId="77777777" w:rsidR="003A0240" w:rsidRDefault="003A0240" w:rsidP="003A0240">
      <w:pPr>
        <w:spacing w:after="0" w:line="240" w:lineRule="auto"/>
      </w:pPr>
      <w:r>
        <w:separator/>
      </w:r>
    </w:p>
  </w:footnote>
  <w:footnote w:type="continuationSeparator" w:id="0">
    <w:p w14:paraId="4EAE068E" w14:textId="77777777" w:rsidR="003A0240" w:rsidRDefault="003A0240" w:rsidP="003A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14D70"/>
    <w:multiLevelType w:val="multilevel"/>
    <w:tmpl w:val="141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2A"/>
    <w:rsid w:val="00115776"/>
    <w:rsid w:val="00154E3D"/>
    <w:rsid w:val="00272134"/>
    <w:rsid w:val="00331C81"/>
    <w:rsid w:val="003A0240"/>
    <w:rsid w:val="003A278B"/>
    <w:rsid w:val="003B3E69"/>
    <w:rsid w:val="004D16C6"/>
    <w:rsid w:val="004F576B"/>
    <w:rsid w:val="00505562"/>
    <w:rsid w:val="005B36DF"/>
    <w:rsid w:val="005C215D"/>
    <w:rsid w:val="0068242A"/>
    <w:rsid w:val="00716296"/>
    <w:rsid w:val="008A42EA"/>
    <w:rsid w:val="009900D8"/>
    <w:rsid w:val="00CE79BD"/>
    <w:rsid w:val="00DD2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B4F9"/>
  <w15:chartTrackingRefBased/>
  <w15:docId w15:val="{D9050A05-B78F-4FD5-9299-05661B78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ijxfuqua">
    <w:name w:val="mark8ijxfuqua"/>
    <w:basedOn w:val="DefaultParagraphFont"/>
    <w:rsid w:val="0068242A"/>
  </w:style>
  <w:style w:type="character" w:customStyle="1" w:styleId="Heading1Char">
    <w:name w:val="Heading 1 Char"/>
    <w:basedOn w:val="DefaultParagraphFont"/>
    <w:link w:val="Heading1"/>
    <w:uiPriority w:val="9"/>
    <w:rsid w:val="0068242A"/>
    <w:rPr>
      <w:rFonts w:ascii="Times New Roman" w:eastAsia="Times New Roman" w:hAnsi="Times New Roman" w:cs="Times New Roman"/>
      <w:b/>
      <w:bCs/>
      <w:kern w:val="36"/>
      <w:sz w:val="48"/>
      <w:szCs w:val="48"/>
      <w:lang w:eastAsia="en-GB"/>
    </w:rPr>
  </w:style>
  <w:style w:type="paragraph" w:customStyle="1" w:styleId="entry-meta-partof">
    <w:name w:val="entry-meta-partof"/>
    <w:basedOn w:val="Normal"/>
    <w:rsid w:val="00682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2A"/>
    <w:rPr>
      <w:color w:val="0000FF"/>
      <w:u w:val="single"/>
    </w:rPr>
  </w:style>
  <w:style w:type="paragraph" w:customStyle="1" w:styleId="entry-meta-dates">
    <w:name w:val="entry-meta-dates"/>
    <w:basedOn w:val="Normal"/>
    <w:rsid w:val="00682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2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5562"/>
    <w:rPr>
      <w:color w:val="605E5C"/>
      <w:shd w:val="clear" w:color="auto" w:fill="E1DFDD"/>
    </w:rPr>
  </w:style>
  <w:style w:type="character" w:styleId="Strong">
    <w:name w:val="Strong"/>
    <w:basedOn w:val="DefaultParagraphFont"/>
    <w:uiPriority w:val="22"/>
    <w:qFormat/>
    <w:rsid w:val="005C215D"/>
    <w:rPr>
      <w:b/>
      <w:bCs/>
    </w:rPr>
  </w:style>
  <w:style w:type="paragraph" w:styleId="Header">
    <w:name w:val="header"/>
    <w:basedOn w:val="Normal"/>
    <w:link w:val="HeaderChar"/>
    <w:uiPriority w:val="99"/>
    <w:unhideWhenUsed/>
    <w:rsid w:val="003A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240"/>
  </w:style>
  <w:style w:type="paragraph" w:styleId="Footer">
    <w:name w:val="footer"/>
    <w:basedOn w:val="Normal"/>
    <w:link w:val="FooterChar"/>
    <w:uiPriority w:val="99"/>
    <w:unhideWhenUsed/>
    <w:rsid w:val="003A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797">
      <w:bodyDiv w:val="1"/>
      <w:marLeft w:val="0"/>
      <w:marRight w:val="0"/>
      <w:marTop w:val="0"/>
      <w:marBottom w:val="0"/>
      <w:divBdr>
        <w:top w:val="none" w:sz="0" w:space="0" w:color="auto"/>
        <w:left w:val="none" w:sz="0" w:space="0" w:color="auto"/>
        <w:bottom w:val="none" w:sz="0" w:space="0" w:color="auto"/>
        <w:right w:val="none" w:sz="0" w:space="0" w:color="auto"/>
      </w:divBdr>
    </w:div>
    <w:div w:id="268974302">
      <w:bodyDiv w:val="1"/>
      <w:marLeft w:val="0"/>
      <w:marRight w:val="0"/>
      <w:marTop w:val="0"/>
      <w:marBottom w:val="0"/>
      <w:divBdr>
        <w:top w:val="none" w:sz="0" w:space="0" w:color="auto"/>
        <w:left w:val="none" w:sz="0" w:space="0" w:color="auto"/>
        <w:bottom w:val="none" w:sz="0" w:space="0" w:color="auto"/>
        <w:right w:val="none" w:sz="0" w:space="0" w:color="auto"/>
      </w:divBdr>
      <w:divsChild>
        <w:div w:id="44905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mcr.org" TargetMode="External"/><Relationship Id="rId3" Type="http://schemas.openxmlformats.org/officeDocument/2006/relationships/settings" Target="settings.xml"/><Relationship Id="rId7" Type="http://schemas.openxmlformats.org/officeDocument/2006/relationships/hyperlink" Target="file:///\\cornerhouse.local\HOMEDFS\UserHomes\alice.wilde\Desktop\www.ghalam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m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Wilde</dc:creator>
  <cp:keywords/>
  <dc:description/>
  <cp:lastModifiedBy>Alice Wilde</cp:lastModifiedBy>
  <cp:revision>3</cp:revision>
  <dcterms:created xsi:type="dcterms:W3CDTF">2022-01-13T15:09:00Z</dcterms:created>
  <dcterms:modified xsi:type="dcterms:W3CDTF">2022-01-13T16:25:00Z</dcterms:modified>
</cp:coreProperties>
</file>